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8913" w14:textId="77777777" w:rsidR="00883E5B" w:rsidRDefault="00883E5B" w:rsidP="00883E5B">
      <w:pPr>
        <w:spacing w:line="59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附件1</w:t>
      </w:r>
    </w:p>
    <w:p w14:paraId="0BB160AB" w14:textId="77777777" w:rsidR="00883E5B" w:rsidRDefault="00883E5B" w:rsidP="00883E5B">
      <w:pPr>
        <w:spacing w:line="590" w:lineRule="exact"/>
        <w:ind w:firstLine="880"/>
        <w:jc w:val="center"/>
        <w:rPr>
          <w:rFonts w:ascii="方正小标宋简体" w:eastAsia="方正小标宋简体" w:hAnsi="仿宋" w:hint="eastAsia"/>
          <w:color w:val="000000" w:themeColor="text1"/>
          <w:sz w:val="44"/>
          <w:szCs w:val="32"/>
        </w:rPr>
      </w:pPr>
      <w:r>
        <w:rPr>
          <w:rFonts w:ascii="方正小标宋简体" w:eastAsia="方正小标宋简体" w:hAnsi="仿宋" w:hint="eastAsia"/>
          <w:color w:val="000000" w:themeColor="text1"/>
          <w:sz w:val="44"/>
          <w:szCs w:val="32"/>
        </w:rPr>
        <w:t>2019中国（安徽）大学生茶文化创新大赛</w:t>
      </w:r>
    </w:p>
    <w:p w14:paraId="2ED62D87" w14:textId="77777777" w:rsidR="00883E5B" w:rsidRDefault="00883E5B" w:rsidP="00883E5B">
      <w:pPr>
        <w:spacing w:line="590" w:lineRule="exact"/>
        <w:ind w:firstLine="880"/>
        <w:jc w:val="center"/>
        <w:rPr>
          <w:rFonts w:ascii="方正小标宋简体" w:eastAsia="方正小标宋简体" w:hAnsi="仿宋" w:hint="eastAsia"/>
          <w:color w:val="000000" w:themeColor="text1"/>
          <w:sz w:val="44"/>
          <w:szCs w:val="32"/>
        </w:rPr>
      </w:pPr>
      <w:r>
        <w:rPr>
          <w:rFonts w:ascii="方正小标宋简体" w:eastAsia="方正小标宋简体" w:hAnsi="仿宋" w:hint="eastAsia"/>
          <w:color w:val="000000" w:themeColor="text1"/>
          <w:sz w:val="44"/>
          <w:szCs w:val="32"/>
        </w:rPr>
        <w:t>校内选拔赛指南</w:t>
      </w:r>
    </w:p>
    <w:p w14:paraId="699D70BA" w14:textId="77777777" w:rsidR="00883E5B" w:rsidRDefault="00883E5B" w:rsidP="00883E5B">
      <w:pPr>
        <w:spacing w:line="590" w:lineRule="exact"/>
        <w:ind w:firstLineChars="200" w:firstLine="640"/>
        <w:rPr>
          <w:rFonts w:ascii="黑体" w:eastAsia="黑体" w:hAnsi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一、竞赛项目和内容</w:t>
      </w:r>
    </w:p>
    <w:p w14:paraId="57FA83DC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校赛每位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选手独立完成茶文化知识竞赛、创意茶艺表演和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茶文化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创新作品三个竞赛内容。组委会将根据综合排名成绩，选拔参加省赛的选手参加全省大学生茶文化创新大赛。</w:t>
      </w:r>
    </w:p>
    <w:p w14:paraId="40A1652A" w14:textId="77777777" w:rsidR="00883E5B" w:rsidRDefault="00883E5B" w:rsidP="00883E5B">
      <w:pPr>
        <w:spacing w:line="590" w:lineRule="exact"/>
        <w:ind w:firstLineChars="200" w:firstLine="640"/>
        <w:rPr>
          <w:rFonts w:ascii="黑体" w:eastAsia="黑体" w:hAnsi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二、竞赛评分</w:t>
      </w:r>
    </w:p>
    <w:p w14:paraId="0AB2D8B9" w14:textId="77777777" w:rsidR="00883E5B" w:rsidRDefault="00883E5B" w:rsidP="00883E5B">
      <w:pPr>
        <w:spacing w:line="590" w:lineRule="exact"/>
        <w:ind w:firstLineChars="200" w:firstLine="640"/>
        <w:rPr>
          <w:rFonts w:ascii="楷体" w:eastAsia="楷体" w:hAnsi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（一）评分原则</w:t>
      </w:r>
    </w:p>
    <w:p w14:paraId="0A30EA3B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严格按照公平、公正、公开的原则。本次竞赛各项成绩按照百分制计分。</w:t>
      </w:r>
    </w:p>
    <w:p w14:paraId="119695AE" w14:textId="77777777" w:rsidR="00883E5B" w:rsidRDefault="00883E5B" w:rsidP="00883E5B">
      <w:pPr>
        <w:spacing w:line="590" w:lineRule="exact"/>
        <w:ind w:firstLineChars="200" w:firstLine="640"/>
        <w:rPr>
          <w:rFonts w:ascii="楷体" w:eastAsia="楷体" w:hAnsi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（二）评分方法</w:t>
      </w:r>
    </w:p>
    <w:p w14:paraId="58F8E92F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总成绩(分)= 茶文化知识竞赛成绩×25%+ 创意茶艺表演成绩×40%+ 茶文化创新作品竞赛成绩×35%。</w:t>
      </w:r>
    </w:p>
    <w:p w14:paraId="60169A05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参赛团队或个人放弃任何一个单项将不参与比赛总分排名统计。</w:t>
      </w:r>
    </w:p>
    <w:p w14:paraId="5E1FABE0" w14:textId="77777777" w:rsidR="00883E5B" w:rsidRDefault="00883E5B" w:rsidP="00883E5B">
      <w:pPr>
        <w:spacing w:line="590" w:lineRule="exact"/>
        <w:ind w:firstLineChars="200" w:firstLine="640"/>
        <w:rPr>
          <w:rFonts w:ascii="楷体" w:eastAsia="楷体" w:hAnsi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（三）评分要点</w:t>
      </w:r>
    </w:p>
    <w:p w14:paraId="00118619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1.茶文化基础知识（占总成绩25%）</w:t>
      </w:r>
    </w:p>
    <w:p w14:paraId="3B5218C4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茶文化基础知识竞赛基本范围：</w:t>
      </w:r>
    </w:p>
    <w:p w14:paraId="578CED12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——茶叶种类及品种基础知识</w:t>
      </w:r>
    </w:p>
    <w:p w14:paraId="546FB929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——茶文化及历史相关知识</w:t>
      </w:r>
    </w:p>
    <w:p w14:paraId="5D1F29C4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——茶艺、评审及相关知识</w:t>
      </w:r>
    </w:p>
    <w:p w14:paraId="0F92362C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——世界茶文化基本知识</w:t>
      </w:r>
    </w:p>
    <w:p w14:paraId="7734F406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茶文化基础知识竞赛形式：闭卷笔试（选择、判断客观题）</w:t>
      </w:r>
    </w:p>
    <w:p w14:paraId="4582734E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茶文化知识参考资料：《中国茶文化》，丁以寿编著，安徽教育出版社，2011年。</w:t>
      </w:r>
    </w:p>
    <w:p w14:paraId="388E4B2E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2.创意茶艺表演（占总成绩40%）</w:t>
      </w:r>
    </w:p>
    <w:p w14:paraId="45E7075E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创意茶艺表演强调用科学的方法，充分展示茶的色、香、味、形，同时要求展示的过程优美，做到茶美、器美、水美、意境美、形态美、动作美，要求结果美与过程美完美的结合，让欣赏者得到物质和精神上的享受。</w:t>
      </w:r>
    </w:p>
    <w:p w14:paraId="4B126AF4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参赛团队或个人自创茶艺，设定主题、茶席，将解说、表演、泡茶融入其中。参赛茶台、桌布、茶具、茶叶、背景音乐和视频等参赛道具素材，服装及其他参赛用品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请选手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自备，以突出自己的表演特色。茶艺技能竞赛中，选手可以自设茶席主题（主题说明应在比赛时需要交给评委）。</w:t>
      </w:r>
    </w:p>
    <w:p w14:paraId="1C9DE943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竞赛采取五人一组的形式，比赛时间不少于10分钟，不超过15分钟。创意茶艺表演成绩占总成绩的40%，评分依据：</w:t>
      </w:r>
    </w:p>
    <w:p w14:paraId="710A61EA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（1）创新：主题立意新颖，有原创性；意境高雅、深远；茶席布置、茶具配置及泡茶手法、音乐服饰等方面均有创意。分值：20分。</w:t>
      </w:r>
    </w:p>
    <w:p w14:paraId="365B3F27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（2）礼仪仪表仪容：发型、服饰与茶艺演示类型相协调。形象自然、得体，高雅，动作、手势、姿态端正大方。分值：10分。</w:t>
      </w:r>
    </w:p>
    <w:p w14:paraId="6592796E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（3）茶艺演示：布景、音乐、服饰及茶具协调，行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茶动作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连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绵、协调并有创新，编程科学合理、全过程完整、流畅；团队配合默契，角色分明，衔接自然流畅，表演具有较强艺术感染力。分值：30分。</w:t>
      </w:r>
    </w:p>
    <w:p w14:paraId="3F496EFE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（4）茶汤质量：茶汤温度适宜，茶量水量适中，茶汤色、香、味俱全，要求最充分表达茶的质量。分值：30分。</w:t>
      </w:r>
    </w:p>
    <w:p w14:paraId="7F33CDAD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（5）文本及解说：文本阐释有内涵，有创意。讲解口齿清晰婉转，能引导和启发观众对茶艺的理解，给人以美的享受。分值：5分。</w:t>
      </w:r>
    </w:p>
    <w:p w14:paraId="01666A06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（6）比赛时间：不低于10分钟，不超过15分钟。分值：5分。</w:t>
      </w:r>
    </w:p>
    <w:p w14:paraId="50FE2B8A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3.茶文化创新作品（占总成绩35%）</w:t>
      </w:r>
    </w:p>
    <w:p w14:paraId="41D9324A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茶文化创新作品需立足于中国茶文化发展的大背景，围绕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茶文学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艺术作品创作（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涉茶主题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诗歌、散文、小说、影视戏剧剧本、书法、篆刻、雕塑、绘画、音乐、歌曲、微电影、影视戏剧表演、摄影等）、茶文化创意设计（茶叶及茶文化产品包装设计、茶馆及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茶空间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建筑设计、茶馆及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茶空间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装潢设计、茶具设计及产品、茶文化网站网页设计等）、茶文化创业计划文案等来完成，形式不限。个人赛作品不得与团体赛作品重复。茶文化作品创作成绩占总成绩的35%。</w:t>
      </w:r>
    </w:p>
    <w:p w14:paraId="446B0811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（1）茶文化创新作品必须符合茶文化的主题，内容完整，创意新颖，见解独到。思想深刻，与现实联系紧密。</w:t>
      </w:r>
    </w:p>
    <w:p w14:paraId="59213D14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（2）根据文本、作品的主题立意、创新性、思想性、实用性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等要素，综合评分。</w:t>
      </w:r>
    </w:p>
    <w:p w14:paraId="6B311E5A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（3）如暂不能提交完整作品，可以先提交创意策划案简本。</w:t>
      </w:r>
    </w:p>
    <w:p w14:paraId="566646B9" w14:textId="77777777" w:rsidR="00883E5B" w:rsidRDefault="00883E5B" w:rsidP="00883E5B">
      <w:pPr>
        <w:spacing w:line="590" w:lineRule="exact"/>
        <w:ind w:firstLineChars="200" w:firstLine="640"/>
        <w:rPr>
          <w:rFonts w:ascii="黑体" w:eastAsia="黑体" w:hAnsi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三、竞赛规则</w:t>
      </w:r>
    </w:p>
    <w:p w14:paraId="2CB413EE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参赛选手必须是我校在校学生，所有参赛选手必须使用真实学生身份报名参赛，如实填写学号、姓名、年级专业、身份证信息、联系方式（手机、QQ、邮箱）等，如冒用他人姓名报名参赛，一经发现即取消参赛资格。</w:t>
      </w:r>
    </w:p>
    <w:p w14:paraId="136D5A72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（二）决赛报到现场将根据赛前提供的选手信息进行现场核对和资格审查，如果信息不符，资格审查中发现问题，将禁止参赛。如未按规定时间报到，将视为自动放弃参加决赛资格。</w:t>
      </w:r>
    </w:p>
    <w:p w14:paraId="653377BE" w14:textId="77777777" w:rsidR="00883E5B" w:rsidRDefault="00883E5B" w:rsidP="00883E5B">
      <w:pPr>
        <w:spacing w:line="590" w:lineRule="exact"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（三）茶艺竞赛应提前20分钟到场抽签，确定茶艺表演的出场顺序。</w:t>
      </w:r>
    </w:p>
    <w:p w14:paraId="028593F0" w14:textId="77777777" w:rsidR="00883E5B" w:rsidRDefault="00883E5B" w:rsidP="00883E5B">
      <w:pPr>
        <w:widowControl/>
        <w:jc w:val="left"/>
        <w:rPr>
          <w:rFonts w:ascii="仿宋_GB2312" w:eastAsia="仿宋_GB2312" w:hAnsi="仿宋"/>
          <w:color w:val="000000" w:themeColor="text1"/>
          <w:sz w:val="32"/>
          <w:szCs w:val="32"/>
        </w:rPr>
        <w:sectPr w:rsidR="00883E5B">
          <w:pgSz w:w="11906" w:h="16838"/>
          <w:pgMar w:top="1871" w:right="1474" w:bottom="1588" w:left="1474" w:header="851" w:footer="992" w:gutter="0"/>
          <w:pgNumType w:fmt="numberInDash"/>
          <w:cols w:space="720"/>
          <w:docGrid w:type="lines" w:linePitch="312"/>
        </w:sectPr>
      </w:pPr>
    </w:p>
    <w:p w14:paraId="5988FE7B" w14:textId="77777777" w:rsidR="00883E5B" w:rsidRDefault="00883E5B" w:rsidP="00883E5B">
      <w:pPr>
        <w:spacing w:after="44" w:line="590" w:lineRule="exact"/>
        <w:ind w:right="-341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附件2</w:t>
      </w:r>
      <w:bookmarkStart w:id="0" w:name="_GoBack"/>
      <w:bookmarkEnd w:id="0"/>
    </w:p>
    <w:p w14:paraId="77979989" w14:textId="77777777" w:rsidR="00883E5B" w:rsidRDefault="00883E5B" w:rsidP="00883E5B">
      <w:pPr>
        <w:spacing w:after="44" w:line="590" w:lineRule="exact"/>
        <w:ind w:right="-2"/>
        <w:jc w:val="center"/>
        <w:rPr>
          <w:rFonts w:ascii="黑体" w:eastAsia="黑体" w:hAnsi="宋体" w:hint="eastAsia"/>
          <w:kern w:val="0"/>
          <w:sz w:val="44"/>
          <w:szCs w:val="44"/>
        </w:rPr>
      </w:pPr>
      <w:r>
        <w:rPr>
          <w:rFonts w:ascii="黑体" w:eastAsia="黑体" w:hAnsi="宋体" w:hint="eastAsia"/>
          <w:kern w:val="0"/>
          <w:sz w:val="44"/>
          <w:szCs w:val="44"/>
        </w:rPr>
        <w:t>2019年安徽信息工程学院大学生茶文化创新大赛报名表</w:t>
      </w:r>
    </w:p>
    <w:p w14:paraId="0DEA2059" w14:textId="77777777" w:rsidR="00883E5B" w:rsidRDefault="00883E5B" w:rsidP="00883E5B">
      <w:pPr>
        <w:widowControl/>
        <w:tabs>
          <w:tab w:val="left" w:pos="12333"/>
        </w:tabs>
        <w:adjustRightInd w:val="0"/>
        <w:spacing w:line="590" w:lineRule="exact"/>
        <w:ind w:right="-2"/>
        <w:rPr>
          <w:rFonts w:ascii="仿宋" w:eastAsia="仿宋" w:hAnsi="仿宋" w:hint="eastAsia"/>
          <w:b/>
          <w:kern w:val="0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单位 ：</w:t>
      </w:r>
      <w:r>
        <w:rPr>
          <w:rFonts w:ascii="仿宋" w:eastAsia="仿宋" w:hAnsi="仿宋" w:hint="eastAsia"/>
          <w:b/>
          <w:kern w:val="0"/>
          <w:sz w:val="28"/>
          <w:szCs w:val="28"/>
          <w:u w:val="single"/>
        </w:rPr>
        <w:t xml:space="preserve">                     （盖章）</w:t>
      </w:r>
      <w:r>
        <w:rPr>
          <w:rFonts w:ascii="仿宋" w:eastAsia="仿宋" w:hAnsi="仿宋" w:hint="eastAsia"/>
          <w:b/>
          <w:kern w:val="0"/>
          <w:sz w:val="28"/>
          <w:szCs w:val="28"/>
        </w:rPr>
        <w:t xml:space="preserve">                  </w:t>
      </w:r>
    </w:p>
    <w:tbl>
      <w:tblPr>
        <w:tblpPr w:leftFromText="180" w:rightFromText="180" w:vertAnchor="text" w:horzAnchor="margin" w:tblpY="5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60"/>
        <w:gridCol w:w="1701"/>
        <w:gridCol w:w="1276"/>
        <w:gridCol w:w="1559"/>
        <w:gridCol w:w="3685"/>
        <w:gridCol w:w="2128"/>
      </w:tblGrid>
      <w:tr w:rsidR="00883E5B" w14:paraId="3F3F514B" w14:textId="77777777" w:rsidTr="00883E5B">
        <w:trPr>
          <w:cantSplit/>
          <w:trHeight w:val="6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A84F" w14:textId="77777777" w:rsidR="00883E5B" w:rsidRDefault="00883E5B">
            <w:pPr>
              <w:widowControl/>
              <w:adjustRightInd w:val="0"/>
              <w:spacing w:line="590" w:lineRule="exact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BE74" w14:textId="77777777" w:rsidR="00883E5B" w:rsidRDefault="00883E5B">
            <w:pPr>
              <w:widowControl/>
              <w:adjustRightInd w:val="0"/>
              <w:spacing w:line="590" w:lineRule="exact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个人/团队名称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76D97" w14:textId="77777777" w:rsidR="00883E5B" w:rsidRDefault="00883E5B">
            <w:pPr>
              <w:widowControl/>
              <w:adjustRightInd w:val="0"/>
              <w:spacing w:line="590" w:lineRule="exact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00AA" w14:textId="77777777" w:rsidR="00883E5B" w:rsidRDefault="00883E5B">
            <w:pPr>
              <w:widowControl/>
              <w:adjustRightInd w:val="0"/>
              <w:spacing w:line="590" w:lineRule="exact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A462F" w14:textId="77777777" w:rsidR="00883E5B" w:rsidRDefault="00883E5B">
            <w:pPr>
              <w:widowControl/>
              <w:adjustRightInd w:val="0"/>
              <w:spacing w:line="590" w:lineRule="exact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35D67" w14:textId="77777777" w:rsidR="00883E5B" w:rsidRDefault="00883E5B">
            <w:pPr>
              <w:widowControl/>
              <w:adjustRightInd w:val="0"/>
              <w:spacing w:line="590" w:lineRule="exact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团队介绍（100字内）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31A93" w14:textId="77777777" w:rsidR="00883E5B" w:rsidRDefault="00883E5B">
            <w:pPr>
              <w:widowControl/>
              <w:adjustRightInd w:val="0"/>
              <w:spacing w:line="590" w:lineRule="exact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883E5B" w14:paraId="649F5AA7" w14:textId="77777777" w:rsidTr="00883E5B">
        <w:trPr>
          <w:cantSplit/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868E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ED65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269D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3697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2BBA" w14:textId="77777777" w:rsidR="00883E5B" w:rsidRDefault="00883E5B">
            <w:pPr>
              <w:widowControl/>
              <w:adjustRightInd w:val="0"/>
              <w:spacing w:line="59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557C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6ADD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883E5B" w14:paraId="221B6F56" w14:textId="77777777" w:rsidTr="00883E5B">
        <w:trPr>
          <w:cantSplit/>
          <w:trHeight w:val="5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A59D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55EB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0911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8BD8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BFEC" w14:textId="77777777" w:rsidR="00883E5B" w:rsidRDefault="00883E5B">
            <w:pPr>
              <w:widowControl/>
              <w:adjustRightInd w:val="0"/>
              <w:spacing w:line="590" w:lineRule="exact"/>
              <w:ind w:rightChars="1230" w:right="2583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B480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5E67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883E5B" w14:paraId="4B7A52BB" w14:textId="77777777" w:rsidTr="00883E5B">
        <w:trPr>
          <w:cantSplit/>
          <w:trHeight w:val="6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E886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0B96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4818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88F3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B003" w14:textId="77777777" w:rsidR="00883E5B" w:rsidRDefault="00883E5B">
            <w:pPr>
              <w:widowControl/>
              <w:adjustRightInd w:val="0"/>
              <w:spacing w:line="590" w:lineRule="exact"/>
              <w:ind w:rightChars="1230" w:right="2583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45D9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58BF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883E5B" w14:paraId="5D0D922F" w14:textId="77777777" w:rsidTr="00883E5B">
        <w:trPr>
          <w:cantSplit/>
          <w:trHeight w:val="5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A461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EBEA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3F35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ADDF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00C7" w14:textId="77777777" w:rsidR="00883E5B" w:rsidRDefault="00883E5B">
            <w:pPr>
              <w:widowControl/>
              <w:adjustRightInd w:val="0"/>
              <w:spacing w:line="590" w:lineRule="exact"/>
              <w:ind w:rightChars="1230" w:right="2583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B80B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7175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883E5B" w14:paraId="7891F891" w14:textId="77777777" w:rsidTr="00883E5B">
        <w:trPr>
          <w:cantSplit/>
          <w:trHeight w:val="5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F880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4820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D6C2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8FDD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04C0" w14:textId="77777777" w:rsidR="00883E5B" w:rsidRDefault="00883E5B">
            <w:pPr>
              <w:widowControl/>
              <w:adjustRightInd w:val="0"/>
              <w:spacing w:line="590" w:lineRule="exact"/>
              <w:ind w:rightChars="1230" w:right="2583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1011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3F9B" w14:textId="77777777" w:rsidR="00883E5B" w:rsidRDefault="00883E5B">
            <w:pPr>
              <w:widowControl/>
              <w:adjustRightInd w:val="0"/>
              <w:spacing w:line="59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</w:tbl>
    <w:p w14:paraId="12F9DC06" w14:textId="77777777" w:rsidR="00883E5B" w:rsidRDefault="00883E5B" w:rsidP="00883E5B">
      <w:pPr>
        <w:widowControl/>
        <w:tabs>
          <w:tab w:val="left" w:pos="12333"/>
        </w:tabs>
        <w:adjustRightInd w:val="0"/>
        <w:spacing w:line="590" w:lineRule="exact"/>
        <w:ind w:right="-2"/>
        <w:rPr>
          <w:rFonts w:ascii="仿宋" w:eastAsia="仿宋" w:hAnsi="仿宋" w:hint="eastAsia"/>
          <w:b/>
          <w:kern w:val="0"/>
          <w:sz w:val="28"/>
          <w:szCs w:val="28"/>
          <w:u w:val="single"/>
        </w:rPr>
      </w:pPr>
      <w:r>
        <w:rPr>
          <w:rFonts w:ascii="仿宋" w:eastAsia="仿宋" w:hAnsi="仿宋" w:hint="eastAsia"/>
          <w:kern w:val="0"/>
          <w:sz w:val="28"/>
          <w:szCs w:val="28"/>
        </w:rPr>
        <w:t>填表人：                   联系电话：                                              年   月  日</w:t>
      </w:r>
    </w:p>
    <w:p w14:paraId="167A83B6" w14:textId="77777777" w:rsidR="00883E5B" w:rsidRDefault="00883E5B" w:rsidP="00883E5B">
      <w:pPr>
        <w:spacing w:line="590" w:lineRule="exact"/>
        <w:ind w:right="800" w:firstLine="560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（此表复印有效）</w:t>
      </w:r>
    </w:p>
    <w:p w14:paraId="3A7D6458" w14:textId="77777777" w:rsidR="007E6D96" w:rsidRDefault="007E6D96"/>
    <w:sectPr w:rsidR="007E6D96" w:rsidSect="00883E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96"/>
    <w:rsid w:val="007E6D96"/>
    <w:rsid w:val="008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A44E-2A84-4754-87F1-100E50DB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5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2019-04-23T07:15:00Z</dcterms:created>
  <dcterms:modified xsi:type="dcterms:W3CDTF">2019-04-23T07:16:00Z</dcterms:modified>
</cp:coreProperties>
</file>